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AB" w:rsidRDefault="000F2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BC3DAB" w:rsidRDefault="000F2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lang w:val="ru-RU"/>
        </w:rPr>
        <w:t xml:space="preserve">‌‌ </w:t>
      </w:r>
    </w:p>
    <w:p w:rsidR="00BC3DAB" w:rsidRDefault="000F2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lang w:val="ru-RU"/>
        </w:rPr>
        <w:t>Администрация муниципального образования Оренбургский район Оренбургской области</w:t>
      </w:r>
      <w:bookmarkEnd w:id="1"/>
      <w:r>
        <w:rPr>
          <w:rFonts w:ascii="Times New Roman" w:hAnsi="Times New Roman"/>
          <w:b/>
          <w:color w:val="000000"/>
          <w:lang w:val="ru-RU"/>
        </w:rPr>
        <w:t>‌</w:t>
      </w:r>
      <w:r>
        <w:rPr>
          <w:rFonts w:ascii="Times New Roman" w:hAnsi="Times New Roman"/>
          <w:color w:val="000000"/>
          <w:lang w:val="ru-RU"/>
        </w:rPr>
        <w:t>​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lang w:val="ru-RU"/>
        </w:rPr>
        <w:t>Управление образования</w:t>
      </w:r>
    </w:p>
    <w:p w:rsidR="00BC3DAB" w:rsidRDefault="000F2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МБОУ "Сергиевская СОШ"</w:t>
      </w:r>
    </w:p>
    <w:p w:rsidR="00BC3DAB" w:rsidRDefault="00BC3DAB">
      <w:pPr>
        <w:spacing w:after="0"/>
        <w:rPr>
          <w:lang w:val="ru-RU"/>
        </w:rPr>
      </w:pPr>
    </w:p>
    <w:tbl>
      <w:tblPr>
        <w:tblW w:w="9628" w:type="dxa"/>
        <w:tblInd w:w="-284" w:type="dxa"/>
        <w:tblLayout w:type="fixed"/>
        <w:tblLook w:val="04A0"/>
      </w:tblPr>
      <w:tblGrid>
        <w:gridCol w:w="3397"/>
        <w:gridCol w:w="3116"/>
        <w:gridCol w:w="3115"/>
      </w:tblGrid>
      <w:tr w:rsidR="00BC3DAB" w:rsidRPr="000F25A4">
        <w:tc>
          <w:tcPr>
            <w:tcW w:w="3397" w:type="dxa"/>
          </w:tcPr>
          <w:p w:rsidR="00BC3DAB" w:rsidRPr="000F25A4" w:rsidRDefault="000F25A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BC3DAB" w:rsidRPr="000F25A4" w:rsidRDefault="000F25A4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 xml:space="preserve">методическим </w:t>
            </w: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объединением учителей</w:t>
            </w:r>
          </w:p>
          <w:p w:rsidR="00BC3DAB" w:rsidRPr="000F25A4" w:rsidRDefault="000F25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</w:t>
            </w:r>
          </w:p>
          <w:p w:rsidR="00BC3DAB" w:rsidRPr="000F25A4" w:rsidRDefault="00B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BC3DAB" w:rsidRPr="000F25A4" w:rsidRDefault="000F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Протокол _________________</w:t>
            </w:r>
          </w:p>
          <w:p w:rsidR="00BC3DAB" w:rsidRPr="000F25A4" w:rsidRDefault="00BC3D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6" w:type="dxa"/>
          </w:tcPr>
          <w:p w:rsidR="00BC3DAB" w:rsidRPr="000F25A4" w:rsidRDefault="000F25A4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BC3DAB" w:rsidRPr="000F25A4" w:rsidRDefault="000F25A4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C3DAB" w:rsidRPr="000F25A4" w:rsidRDefault="000F25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________________________</w:t>
            </w:r>
          </w:p>
          <w:p w:rsidR="00BC3DAB" w:rsidRPr="000F25A4" w:rsidRDefault="000F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Щуркина Т.В.</w:t>
            </w:r>
          </w:p>
          <w:p w:rsidR="00BC3DAB" w:rsidRPr="000F25A4" w:rsidRDefault="00BC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BC3DAB" w:rsidRPr="000F25A4" w:rsidRDefault="00BC3DA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3DAB" w:rsidRPr="000F25A4" w:rsidRDefault="000F25A4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BC3DAB" w:rsidRPr="000F25A4" w:rsidRDefault="000F25A4">
            <w:pPr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Директор</w:t>
            </w:r>
          </w:p>
          <w:p w:rsidR="00BC3DAB" w:rsidRPr="000F25A4" w:rsidRDefault="00BC3D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BC3DAB" w:rsidRPr="000F25A4" w:rsidRDefault="000F25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________________________</w:t>
            </w:r>
          </w:p>
          <w:p w:rsidR="00BC3DAB" w:rsidRPr="000F25A4" w:rsidRDefault="000F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Тайжанова К.Д.</w:t>
            </w:r>
          </w:p>
          <w:p w:rsidR="00BC3DAB" w:rsidRPr="000F25A4" w:rsidRDefault="000F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0F25A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Приказ _______________</w:t>
            </w:r>
          </w:p>
        </w:tc>
      </w:tr>
    </w:tbl>
    <w:p w:rsidR="00BC3DAB" w:rsidRDefault="00BC3DAB">
      <w:pPr>
        <w:spacing w:after="0"/>
        <w:ind w:left="120"/>
        <w:rPr>
          <w:lang w:val="ru-RU"/>
        </w:rPr>
      </w:pPr>
    </w:p>
    <w:p w:rsidR="00BC3DAB" w:rsidRDefault="000F25A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C3DAB" w:rsidRDefault="00BC3DAB">
      <w:pPr>
        <w:spacing w:after="0"/>
        <w:ind w:left="120"/>
        <w:rPr>
          <w:lang w:val="ru-RU"/>
        </w:rPr>
      </w:pPr>
    </w:p>
    <w:p w:rsidR="00BC3DAB" w:rsidRDefault="00BC3DAB">
      <w:pPr>
        <w:spacing w:after="0"/>
        <w:ind w:left="120"/>
        <w:rPr>
          <w:lang w:val="ru-RU"/>
        </w:rPr>
      </w:pPr>
    </w:p>
    <w:p w:rsidR="00BC3DAB" w:rsidRDefault="00BC3DAB">
      <w:pPr>
        <w:spacing w:after="0"/>
        <w:ind w:left="120"/>
        <w:rPr>
          <w:lang w:val="ru-RU"/>
        </w:rPr>
      </w:pPr>
    </w:p>
    <w:p w:rsidR="00BC3DAB" w:rsidRDefault="000F2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BC3DAB" w:rsidRDefault="000F2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1460049)</w:t>
      </w:r>
    </w:p>
    <w:p w:rsidR="00BC3DAB" w:rsidRDefault="00BC3DAB">
      <w:pPr>
        <w:spacing w:after="0"/>
        <w:ind w:left="120"/>
        <w:jc w:val="center"/>
        <w:rPr>
          <w:lang w:val="ru-RU"/>
        </w:rPr>
      </w:pPr>
    </w:p>
    <w:p w:rsidR="00BC3DAB" w:rsidRDefault="000F25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«Химия»</w:t>
      </w:r>
    </w:p>
    <w:p w:rsidR="00BC3DAB" w:rsidRDefault="000F2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BC3DAB" w:rsidRDefault="000F25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C3DAB" w:rsidRDefault="00BC3DAB">
      <w:pPr>
        <w:spacing w:after="0"/>
        <w:rPr>
          <w:lang w:val="ru-RU"/>
        </w:rPr>
      </w:pPr>
    </w:p>
    <w:p w:rsidR="00BC3DAB" w:rsidRDefault="00BC3DAB">
      <w:pPr>
        <w:spacing w:after="0"/>
        <w:ind w:left="120"/>
        <w:jc w:val="center"/>
        <w:rPr>
          <w:lang w:val="ru-RU"/>
        </w:rPr>
      </w:pPr>
    </w:p>
    <w:p w:rsidR="00BC3DAB" w:rsidRDefault="00BC3DAB">
      <w:pPr>
        <w:spacing w:after="0"/>
        <w:ind w:left="120"/>
        <w:jc w:val="center"/>
        <w:rPr>
          <w:lang w:val="ru-RU"/>
        </w:rPr>
      </w:pPr>
    </w:p>
    <w:p w:rsidR="00BC3DAB" w:rsidRDefault="00BC3DAB">
      <w:pPr>
        <w:spacing w:after="0"/>
        <w:ind w:left="120"/>
        <w:jc w:val="center"/>
        <w:rPr>
          <w:lang w:val="ru-RU"/>
        </w:rPr>
      </w:pPr>
    </w:p>
    <w:p w:rsidR="00BC3DAB" w:rsidRDefault="00BC3DAB">
      <w:pPr>
        <w:spacing w:after="0"/>
        <w:ind w:left="120"/>
        <w:jc w:val="center"/>
        <w:rPr>
          <w:lang w:val="ru-RU"/>
        </w:rPr>
      </w:pPr>
    </w:p>
    <w:p w:rsidR="00BC3DAB" w:rsidRDefault="00BC3DAB">
      <w:pPr>
        <w:spacing w:after="0"/>
        <w:ind w:left="120"/>
        <w:jc w:val="center"/>
        <w:rPr>
          <w:lang w:val="ru-RU"/>
        </w:rPr>
      </w:pPr>
    </w:p>
    <w:p w:rsidR="00BC3DAB" w:rsidRDefault="00BC3DAB">
      <w:pPr>
        <w:spacing w:after="0"/>
        <w:ind w:left="120"/>
        <w:jc w:val="center"/>
        <w:rPr>
          <w:lang w:val="ru-RU"/>
        </w:rPr>
      </w:pPr>
    </w:p>
    <w:p w:rsidR="00BC3DAB" w:rsidRDefault="00BC3DAB">
      <w:pPr>
        <w:spacing w:after="0"/>
        <w:rPr>
          <w:lang w:val="ru-RU"/>
        </w:rPr>
      </w:pPr>
    </w:p>
    <w:p w:rsidR="00BC3DAB" w:rsidRDefault="00BC3DAB">
      <w:pPr>
        <w:spacing w:after="0"/>
        <w:rPr>
          <w:lang w:val="ru-RU"/>
        </w:rPr>
      </w:pPr>
    </w:p>
    <w:p w:rsidR="00BC3DAB" w:rsidRDefault="00BC3DAB">
      <w:pPr>
        <w:spacing w:after="0"/>
        <w:rPr>
          <w:lang w:val="ru-RU"/>
        </w:rPr>
      </w:pPr>
    </w:p>
    <w:p w:rsidR="00BC3DAB" w:rsidRDefault="00BC3DAB">
      <w:pPr>
        <w:spacing w:after="0"/>
        <w:rPr>
          <w:lang w:val="ru-RU"/>
        </w:rPr>
      </w:pPr>
    </w:p>
    <w:p w:rsidR="00BC3DAB" w:rsidRDefault="00BC3DAB">
      <w:pPr>
        <w:spacing w:after="0"/>
        <w:rPr>
          <w:lang w:val="ru-RU"/>
        </w:rPr>
      </w:pPr>
    </w:p>
    <w:p w:rsidR="00BC3DAB" w:rsidRDefault="000F25A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с.Сергиевка,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‌ </w:t>
      </w:r>
      <w:bookmarkStart w:id="2" w:name="d0353ffa-3b9d-4f1b-95cd-292ab35e49b4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C3DAB" w:rsidRDefault="00BC3DAB">
      <w:pPr>
        <w:spacing w:after="0"/>
        <w:ind w:left="120"/>
        <w:rPr>
          <w:lang w:val="ru-RU"/>
        </w:rPr>
        <w:sectPr w:rsidR="00BC3DA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C3DAB" w:rsidRDefault="000F25A4">
      <w:pPr>
        <w:spacing w:after="0"/>
        <w:ind w:firstLine="600"/>
        <w:rPr>
          <w:lang w:val="ru-RU"/>
        </w:rPr>
      </w:pPr>
      <w:bookmarkStart w:id="3" w:name="block-10464629"/>
      <w:bookmarkStart w:id="4" w:name="_Toc118729915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3DAB" w:rsidRDefault="000F25A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</w:t>
      </w:r>
      <w:r>
        <w:rPr>
          <w:rFonts w:ascii="Times New Roman" w:hAnsi="Times New Roman"/>
          <w:color w:val="000000"/>
          <w:sz w:val="28"/>
          <w:lang w:val="ru-RU"/>
        </w:rPr>
        <w:t>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</w:t>
      </w:r>
      <w:r>
        <w:rPr>
          <w:rFonts w:ascii="Times New Roman" w:hAnsi="Times New Roman"/>
          <w:color w:val="000000"/>
          <w:sz w:val="28"/>
          <w:lang w:val="ru-RU"/>
        </w:rPr>
        <w:t>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</w:t>
      </w:r>
      <w:r>
        <w:rPr>
          <w:rFonts w:ascii="Times New Roman" w:hAnsi="Times New Roman"/>
          <w:color w:val="000000"/>
          <w:sz w:val="28"/>
          <w:lang w:val="ru-RU"/>
        </w:rPr>
        <w:t xml:space="preserve"> до 2025 года» (Распоряжение Правительства РФ от 29.05. 2015 № 996 - р.).​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BC3DAB" w:rsidRDefault="000F2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BC3DAB" w:rsidRDefault="000F2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BC3DAB" w:rsidRDefault="000F2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  <w:sectPr w:rsidR="00BC3DA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BC3DAB" w:rsidRDefault="000F25A4">
      <w:pPr>
        <w:spacing w:after="0" w:line="264" w:lineRule="auto"/>
        <w:ind w:left="120"/>
        <w:jc w:val="both"/>
        <w:rPr>
          <w:lang w:val="ru-RU"/>
        </w:rPr>
      </w:pPr>
      <w:bookmarkStart w:id="5" w:name="block-10464630"/>
      <w:bookmarkEnd w:id="5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</w:t>
      </w:r>
      <w:r>
        <w:rPr>
          <w:rFonts w:ascii="Times New Roman" w:hAnsi="Times New Roman"/>
          <w:color w:val="000000"/>
          <w:sz w:val="28"/>
          <w:lang w:val="ru-RU"/>
        </w:rPr>
        <w:t>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</w:t>
      </w:r>
      <w:r>
        <w:rPr>
          <w:rFonts w:ascii="Times New Roman" w:hAnsi="Times New Roman"/>
          <w:color w:val="000000"/>
          <w:sz w:val="28"/>
          <w:lang w:val="ru-RU"/>
        </w:rPr>
        <w:t>звания важнейших представителей классов органических веществ.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</w:t>
      </w:r>
      <w:r>
        <w:rPr>
          <w:rFonts w:ascii="Times New Roman" w:hAnsi="Times New Roman"/>
          <w:color w:val="000000"/>
          <w:sz w:val="28"/>
          <w:lang w:val="ru-RU"/>
        </w:rPr>
        <w:t>сание демонстрационных опытов по превращению органических веществ при нагревании (плавление, обугливание и горение).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</w:t>
      </w:r>
      <w:r>
        <w:rPr>
          <w:rFonts w:ascii="Times New Roman" w:hAnsi="Times New Roman"/>
          <w:color w:val="000000"/>
          <w:sz w:val="28"/>
          <w:lang w:val="ru-RU"/>
        </w:rPr>
        <w:t xml:space="preserve">ва (реакции замещения и горения), нахождение в природе, получение и применение.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</w:t>
      </w:r>
      <w:r>
        <w:rPr>
          <w:rFonts w:ascii="Times New Roman" w:hAnsi="Times New Roman"/>
          <w:color w:val="000000"/>
          <w:sz w:val="28"/>
          <w:lang w:val="ru-RU"/>
        </w:rPr>
        <w:t xml:space="preserve">идратации, окисления и полимеризации), получение и применение.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кие свойства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между углеводород</w:t>
      </w:r>
      <w:r>
        <w:rPr>
          <w:rFonts w:ascii="Times New Roman" w:hAnsi="Times New Roman"/>
          <w:color w:val="000000"/>
          <w:sz w:val="28"/>
          <w:lang w:val="ru-RU"/>
        </w:rPr>
        <w:t xml:space="preserve">ами, принадлежащими к различным классам.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</w:t>
      </w:r>
      <w:r>
        <w:rPr>
          <w:rFonts w:ascii="Times New Roman" w:hAnsi="Times New Roman"/>
          <w:color w:val="000000"/>
          <w:sz w:val="28"/>
          <w:lang w:val="ru-RU"/>
        </w:rPr>
        <w:t xml:space="preserve"> их применение в промышленности и в быту. Каменный уголь и продукты его переработки.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</w:t>
      </w:r>
      <w:r>
        <w:rPr>
          <w:rFonts w:ascii="Times New Roman" w:hAnsi="Times New Roman"/>
          <w:color w:val="000000"/>
          <w:sz w:val="28"/>
          <w:lang w:val="ru-RU"/>
        </w:rPr>
        <w:t xml:space="preserve">водородов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известным массе, </w:t>
      </w:r>
      <w:r>
        <w:rPr>
          <w:rFonts w:ascii="Times New Roman" w:hAnsi="Times New Roman"/>
          <w:color w:val="000000"/>
          <w:sz w:val="28"/>
          <w:lang w:val="ru-RU"/>
        </w:rPr>
        <w:t>объёму, количеству одного из исходных веществ или продуктов реакции).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</w:t>
      </w:r>
      <w:r>
        <w:rPr>
          <w:rFonts w:ascii="Times New Roman" w:hAnsi="Times New Roman"/>
          <w:color w:val="000000"/>
          <w:sz w:val="28"/>
          <w:lang w:val="ru-RU"/>
        </w:rPr>
        <w:t xml:space="preserve"> горение), применение. Водородные связи между молекулами спиртов. Действие метанола и этанола на организм человека.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</w:t>
      </w:r>
      <w:r>
        <w:rPr>
          <w:rFonts w:ascii="Times New Roman" w:hAnsi="Times New Roman"/>
          <w:color w:val="000000"/>
          <w:sz w:val="28"/>
          <w:lang w:val="ru-RU"/>
        </w:rPr>
        <w:t xml:space="preserve">ная реакция на многоатомные спирты). Действие на организм человека. Применение глицерина и этиленгликоля.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>
        <w:rPr>
          <w:rFonts w:ascii="Times New Roman" w:hAnsi="Times New Roman"/>
          <w:color w:val="000000"/>
          <w:sz w:val="28"/>
          <w:lang w:val="ru-RU"/>
        </w:rPr>
        <w:t>. Формальдегид, ацетальдегид: с</w:t>
      </w:r>
      <w:r>
        <w:rPr>
          <w:rFonts w:ascii="Times New Roman" w:hAnsi="Times New Roman"/>
          <w:color w:val="000000"/>
          <w:sz w:val="28"/>
          <w:lang w:val="ru-RU"/>
        </w:rPr>
        <w:t xml:space="preserve">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химические свойства (свойства, </w:t>
      </w:r>
      <w:r>
        <w:rPr>
          <w:rFonts w:ascii="Times New Roman" w:hAnsi="Times New Roman"/>
          <w:color w:val="000000"/>
          <w:sz w:val="28"/>
          <w:lang w:val="ru-RU"/>
        </w:rPr>
        <w:t>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</w:t>
      </w:r>
      <w:r>
        <w:rPr>
          <w:rFonts w:ascii="Times New Roman" w:hAnsi="Times New Roman"/>
          <w:color w:val="000000"/>
          <w:sz w:val="28"/>
          <w:lang w:val="ru-RU"/>
        </w:rPr>
        <w:t xml:space="preserve"> Гидролиз сложных эфиров. Жиры. Гидролиз жиров. Применение жиров. Биологическая роль жиров.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</w:t>
      </w:r>
      <w:r>
        <w:rPr>
          <w:rFonts w:ascii="Times New Roman" w:hAnsi="Times New Roman"/>
          <w:color w:val="000000"/>
          <w:sz w:val="28"/>
          <w:lang w:val="ru-RU"/>
        </w:rPr>
        <w:t>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Крахмал и целлюлоза как природн</w:t>
      </w:r>
      <w:r>
        <w:rPr>
          <w:rFonts w:ascii="Times New Roman" w:hAnsi="Times New Roman"/>
          <w:color w:val="000000"/>
          <w:sz w:val="28"/>
          <w:lang w:val="ru-RU"/>
        </w:rPr>
        <w:t>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проведение, наблюдение и описание демонстрационных опытов: горение </w:t>
      </w:r>
      <w:r>
        <w:rPr>
          <w:rFonts w:ascii="Times New Roman" w:hAnsi="Times New Roman"/>
          <w:color w:val="000000"/>
          <w:sz w:val="28"/>
          <w:lang w:val="ru-RU"/>
        </w:rPr>
        <w:t>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взаимодейств</w:t>
      </w:r>
      <w:r>
        <w:rPr>
          <w:rFonts w:ascii="Times New Roman" w:hAnsi="Times New Roman"/>
          <w:color w:val="000000"/>
          <w:sz w:val="28"/>
          <w:lang w:val="ru-RU"/>
        </w:rPr>
        <w:t>ие крахмала с иодом), проведение практической работы: свойства раствора уксусной кислоты.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</w:t>
      </w:r>
      <w:r>
        <w:rPr>
          <w:rFonts w:ascii="Times New Roman" w:hAnsi="Times New Roman"/>
          <w:color w:val="000000"/>
          <w:sz w:val="28"/>
          <w:lang w:val="ru-RU"/>
        </w:rPr>
        <w:t xml:space="preserve"> одного из исходных веществ или продуктов реакции).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описание демонстрационных опытов: денатурация белков при нагревании, цветные реакции белков.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</w:t>
      </w:r>
      <w:r>
        <w:rPr>
          <w:rFonts w:ascii="Times New Roman" w:hAnsi="Times New Roman"/>
          <w:color w:val="000000"/>
          <w:sz w:val="28"/>
          <w:lang w:val="ru-RU"/>
        </w:rPr>
        <w:t xml:space="preserve">рная масса. Основные методы синтеза высокомолекулярных соединений – полимеризация и поликонденсация.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Межпредметные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</w:t>
      </w:r>
      <w:r>
        <w:rPr>
          <w:rFonts w:ascii="Times New Roman" w:hAnsi="Times New Roman"/>
          <w:color w:val="000000"/>
          <w:sz w:val="28"/>
          <w:lang w:val="ru-RU"/>
        </w:rPr>
        <w:t>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</w:t>
      </w:r>
      <w:r>
        <w:rPr>
          <w:rFonts w:ascii="Times New Roman" w:hAnsi="Times New Roman"/>
          <w:color w:val="000000"/>
          <w:sz w:val="28"/>
          <w:lang w:val="ru-RU"/>
        </w:rPr>
        <w:t>щество, тело, объём, агрегатное состояние вещества, физические величины и единицы их измерения.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минера</w:t>
      </w:r>
      <w:r>
        <w:rPr>
          <w:rFonts w:ascii="Times New Roman" w:hAnsi="Times New Roman"/>
          <w:color w:val="000000"/>
          <w:sz w:val="28"/>
          <w:lang w:val="ru-RU"/>
        </w:rPr>
        <w:t>лы, горные породы, полезные ископаемые, топливо, ресурсы.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И НЕОРГАНИ</w:t>
      </w:r>
      <w:r>
        <w:rPr>
          <w:rFonts w:ascii="Times New Roman" w:hAnsi="Times New Roman"/>
          <w:b/>
          <w:color w:val="000000"/>
          <w:sz w:val="28"/>
          <w:lang w:val="ru-RU"/>
        </w:rPr>
        <w:t>ЧЕСКАЯ ХИМИЯ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орбиталям в атомах элементов первых четырёх периодов. Электронная конфигурация атомов.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</w:t>
      </w:r>
      <w:r>
        <w:rPr>
          <w:rFonts w:ascii="Times New Roman" w:hAnsi="Times New Roman"/>
          <w:color w:val="000000"/>
          <w:sz w:val="28"/>
          <w:lang w:val="ru-RU"/>
        </w:rPr>
        <w:t>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и науки.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Электроотри</w:t>
      </w:r>
      <w:r>
        <w:rPr>
          <w:rFonts w:ascii="Times New Roman" w:hAnsi="Times New Roman"/>
          <w:color w:val="000000"/>
          <w:sz w:val="28"/>
          <w:lang w:val="ru-RU"/>
        </w:rPr>
        <w:t xml:space="preserve">цательность. Степень окисления. Ионы: катионы и анионы.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дисперсны</w:t>
      </w:r>
      <w:r>
        <w:rPr>
          <w:rFonts w:ascii="Times New Roman" w:hAnsi="Times New Roman"/>
          <w:color w:val="000000"/>
          <w:sz w:val="28"/>
          <w:lang w:val="ru-RU"/>
        </w:rPr>
        <w:t>х системах. Истинные и коллоидные растворы. Массовая доля вещества в растворе.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реакция. К</w:t>
      </w:r>
      <w:r>
        <w:rPr>
          <w:rFonts w:ascii="Times New Roman" w:hAnsi="Times New Roman"/>
          <w:color w:val="000000"/>
          <w:sz w:val="28"/>
          <w:lang w:val="ru-RU"/>
        </w:rPr>
        <w:t>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различных факторов. Обратимые реакции. Химическое рав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новесие. Факторы, влияющие на состояние химического равновесия. Принцип Ле Шателье.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</w:t>
      </w:r>
      <w:r>
        <w:rPr>
          <w:rFonts w:ascii="Times New Roman" w:hAnsi="Times New Roman"/>
          <w:color w:val="000000"/>
          <w:sz w:val="28"/>
          <w:lang w:val="ru-RU"/>
        </w:rPr>
        <w:t>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</w:t>
      </w:r>
      <w:r>
        <w:rPr>
          <w:rFonts w:ascii="Times New Roman" w:hAnsi="Times New Roman"/>
          <w:color w:val="000000"/>
          <w:sz w:val="28"/>
          <w:lang w:val="ru-RU"/>
        </w:rPr>
        <w:t>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</w:t>
      </w:r>
      <w:r>
        <w:rPr>
          <w:rFonts w:ascii="Times New Roman" w:hAnsi="Times New Roman"/>
          <w:color w:val="000000"/>
          <w:sz w:val="28"/>
          <w:lang w:val="ru-RU"/>
        </w:rPr>
        <w:t>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Химические свойства важней</w:t>
      </w:r>
      <w:r>
        <w:rPr>
          <w:rFonts w:ascii="Times New Roman" w:hAnsi="Times New Roman"/>
          <w:color w:val="000000"/>
          <w:sz w:val="28"/>
          <w:lang w:val="ru-RU"/>
        </w:rPr>
        <w:t>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</w:t>
      </w:r>
      <w:r>
        <w:rPr>
          <w:rFonts w:ascii="Times New Roman" w:hAnsi="Times New Roman"/>
          <w:color w:val="000000"/>
          <w:sz w:val="28"/>
          <w:lang w:val="ru-RU"/>
        </w:rPr>
        <w:t>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(натрий, калий, кальций, магний,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алюминий, цинк, хром, железо, медь) и их соединений.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</w:t>
      </w:r>
      <w:r>
        <w:rPr>
          <w:rFonts w:ascii="Times New Roman" w:hAnsi="Times New Roman"/>
          <w:color w:val="000000"/>
          <w:sz w:val="28"/>
          <w:lang w:val="ru-RU"/>
        </w:rPr>
        <w:t>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Расчёты массы вещества или объёма газов по </w:t>
      </w:r>
      <w:r>
        <w:rPr>
          <w:rFonts w:ascii="Times New Roman" w:hAnsi="Times New Roman"/>
          <w:color w:val="000000"/>
          <w:sz w:val="28"/>
          <w:lang w:val="ru-RU"/>
        </w:rPr>
        <w:t>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химии в обеспечении экологической, энергетическо</w:t>
      </w:r>
      <w:r>
        <w:rPr>
          <w:rFonts w:ascii="Times New Roman" w:hAnsi="Times New Roman"/>
          <w:color w:val="000000"/>
          <w:sz w:val="28"/>
          <w:lang w:val="ru-RU"/>
        </w:rPr>
        <w:t xml:space="preserve">й и пищевой безопасности, развитии медицины. Понятие о научных методах познания веществ и химических реакций.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материалов: важнейшие строительные </w:t>
      </w:r>
      <w:r>
        <w:rPr>
          <w:rFonts w:ascii="Times New Roman" w:hAnsi="Times New Roman"/>
          <w:color w:val="000000"/>
          <w:sz w:val="28"/>
          <w:lang w:val="ru-RU"/>
        </w:rPr>
        <w:t xml:space="preserve">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 безопасного использования пр</w:t>
      </w:r>
      <w:r>
        <w:rPr>
          <w:rFonts w:ascii="Times New Roman" w:hAnsi="Times New Roman"/>
          <w:color w:val="000000"/>
          <w:sz w:val="28"/>
          <w:lang w:val="ru-RU"/>
        </w:rPr>
        <w:t xml:space="preserve">епаратов бытовой химии в повседневной жизни.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</w:t>
      </w:r>
      <w:r>
        <w:rPr>
          <w:rFonts w:ascii="Times New Roman" w:hAnsi="Times New Roman"/>
          <w:color w:val="000000"/>
          <w:sz w:val="28"/>
          <w:lang w:val="ru-RU"/>
        </w:rPr>
        <w:t>системными для отдельных предметов естественно-научного цикла.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</w:t>
      </w:r>
      <w:r>
        <w:rPr>
          <w:rFonts w:ascii="Times New Roman" w:hAnsi="Times New Roman"/>
          <w:color w:val="000000"/>
          <w:sz w:val="28"/>
          <w:lang w:val="ru-RU"/>
        </w:rPr>
        <w:t>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клетка, организм, эко</w:t>
      </w:r>
      <w:r>
        <w:rPr>
          <w:rFonts w:ascii="Times New Roman" w:hAnsi="Times New Roman"/>
          <w:color w:val="000000"/>
          <w:sz w:val="28"/>
          <w:lang w:val="ru-RU"/>
        </w:rPr>
        <w:t>система, биосфера, макро- и микроэлементы, витамины, обмен веществ в организме.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строительных материалов, сельскохозя</w:t>
      </w:r>
      <w:r>
        <w:rPr>
          <w:rFonts w:ascii="Times New Roman" w:hAnsi="Times New Roman"/>
          <w:color w:val="000000"/>
          <w:sz w:val="28"/>
          <w:lang w:val="ru-RU"/>
        </w:rPr>
        <w:t>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  <w:sectPr w:rsidR="00BC3DA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C3DAB" w:rsidRDefault="000F25A4">
      <w:pPr>
        <w:spacing w:after="0" w:line="264" w:lineRule="auto"/>
        <w:ind w:left="120"/>
        <w:jc w:val="both"/>
        <w:rPr>
          <w:lang w:val="ru-RU"/>
        </w:rPr>
      </w:pPr>
      <w:bookmarkStart w:id="6" w:name="block-10464631"/>
      <w:bookmarkEnd w:id="6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</w:t>
      </w:r>
      <w:r>
        <w:rPr>
          <w:rFonts w:ascii="Times New Roman" w:hAnsi="Times New Roman"/>
          <w:color w:val="000000"/>
          <w:sz w:val="28"/>
          <w:lang w:val="ru-RU"/>
        </w:rPr>
        <w:t>ОГРАММЫ ПО ХИМИИ НА БАЗОВОМ УРОВНЕ СРЕДНЕГО ОБЩЕГО ОБРАЗОВАНИЯ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системно-деятельностным подходом в структуре личностных результатов освоения предмета «Химия» на уровне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среднего общего образования выделены следующие составляющие: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</w:t>
      </w:r>
      <w:r>
        <w:rPr>
          <w:rFonts w:ascii="Times New Roman" w:hAnsi="Times New Roman"/>
          <w:color w:val="000000"/>
          <w:sz w:val="28"/>
          <w:lang w:val="ru-RU"/>
        </w:rPr>
        <w:t xml:space="preserve">убеждений личности на основе ключевых ценностей и исторических традиций базовой науки химии;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</w:t>
      </w:r>
      <w:r>
        <w:rPr>
          <w:rFonts w:ascii="Times New Roman" w:hAnsi="Times New Roman"/>
          <w:color w:val="000000"/>
          <w:sz w:val="28"/>
          <w:lang w:val="ru-RU"/>
        </w:rPr>
        <w:t>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</w:t>
      </w:r>
      <w:r>
        <w:rPr>
          <w:rFonts w:ascii="Times New Roman" w:hAnsi="Times New Roman"/>
          <w:color w:val="000000"/>
          <w:sz w:val="28"/>
          <w:lang w:val="ru-RU"/>
        </w:rPr>
        <w:t>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</w:t>
      </w:r>
      <w:r>
        <w:rPr>
          <w:rFonts w:ascii="Times New Roman" w:hAnsi="Times New Roman"/>
          <w:color w:val="000000"/>
          <w:sz w:val="28"/>
          <w:lang w:val="ru-RU"/>
        </w:rPr>
        <w:t>ых прав и обязанностей, уважения к закону и правопорядку;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учебных и познавательных за</w:t>
      </w:r>
      <w:r>
        <w:rPr>
          <w:rFonts w:ascii="Times New Roman" w:hAnsi="Times New Roman"/>
          <w:color w:val="000000"/>
          <w:sz w:val="28"/>
          <w:lang w:val="ru-RU"/>
        </w:rPr>
        <w:t xml:space="preserve">дач, выполнении химических экспериментов;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готовности оценивать своё поведение и поступки своих товарищей с позиций </w:t>
      </w:r>
      <w:r>
        <w:rPr>
          <w:rFonts w:ascii="Times New Roman" w:hAnsi="Times New Roman"/>
          <w:color w:val="000000"/>
          <w:sz w:val="28"/>
          <w:lang w:val="ru-RU"/>
        </w:rPr>
        <w:t>нравственных и правовых норм и осознание последствий этих поступков;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</w:t>
      </w:r>
      <w:r>
        <w:rPr>
          <w:rFonts w:ascii="Times New Roman" w:hAnsi="Times New Roman"/>
          <w:color w:val="000000"/>
          <w:sz w:val="28"/>
          <w:lang w:val="ru-RU"/>
        </w:rPr>
        <w:t xml:space="preserve">людения правил безопасного обращения с веществами в быту, повседневной жизни и в трудовой деятельности;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осознания последствий </w:t>
      </w:r>
      <w:r>
        <w:rPr>
          <w:rFonts w:ascii="Times New Roman" w:hAnsi="Times New Roman"/>
          <w:color w:val="000000"/>
          <w:sz w:val="28"/>
          <w:lang w:val="ru-RU"/>
        </w:rPr>
        <w:t>и неприятия вредных привычек (употребления алкоголя, наркотиков, курения);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</w:t>
      </w:r>
      <w:r>
        <w:rPr>
          <w:rFonts w:ascii="Times New Roman" w:hAnsi="Times New Roman"/>
          <w:color w:val="000000"/>
          <w:sz w:val="28"/>
          <w:lang w:val="ru-RU"/>
        </w:rPr>
        <w:t xml:space="preserve">участие в решении практических задач социальной направленности (в рамках своего класса, школы);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</w:t>
      </w:r>
      <w:r>
        <w:rPr>
          <w:rFonts w:ascii="Times New Roman" w:hAnsi="Times New Roman"/>
          <w:color w:val="000000"/>
          <w:sz w:val="28"/>
          <w:lang w:val="ru-RU"/>
        </w:rPr>
        <w:t xml:space="preserve">льтатам трудовой деятельности;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эк</w:t>
      </w:r>
      <w:r>
        <w:rPr>
          <w:rFonts w:ascii="Times New Roman" w:hAnsi="Times New Roman"/>
          <w:b/>
          <w:color w:val="000000"/>
          <w:sz w:val="28"/>
          <w:lang w:val="ru-RU"/>
        </w:rPr>
        <w:t>ологического воспитания: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</w:t>
      </w:r>
      <w:r>
        <w:rPr>
          <w:rFonts w:ascii="Times New Roman" w:hAnsi="Times New Roman"/>
          <w:color w:val="000000"/>
          <w:sz w:val="28"/>
          <w:lang w:val="ru-RU"/>
        </w:rPr>
        <w:t>ния необходимости использования достижений химии для решения вопросов рационального природопользования;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</w:t>
      </w:r>
      <w:r>
        <w:rPr>
          <w:rFonts w:ascii="Times New Roman" w:hAnsi="Times New Roman"/>
          <w:color w:val="000000"/>
          <w:sz w:val="28"/>
          <w:lang w:val="ru-RU"/>
        </w:rPr>
        <w:t xml:space="preserve">х действий и предотвращать их;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</w:t>
      </w:r>
      <w:r>
        <w:rPr>
          <w:rFonts w:ascii="Times New Roman" w:hAnsi="Times New Roman"/>
          <w:color w:val="000000"/>
          <w:sz w:val="28"/>
          <w:lang w:val="ru-RU"/>
        </w:rPr>
        <w:t>ктивно противостоять идеологии хемофобии;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</w:t>
      </w:r>
      <w:r>
        <w:rPr>
          <w:rFonts w:ascii="Times New Roman" w:hAnsi="Times New Roman"/>
          <w:color w:val="000000"/>
          <w:sz w:val="28"/>
          <w:lang w:val="ru-RU"/>
        </w:rPr>
        <w:t>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</w:t>
      </w:r>
      <w:r>
        <w:rPr>
          <w:rFonts w:ascii="Times New Roman" w:hAnsi="Times New Roman"/>
          <w:color w:val="000000"/>
          <w:sz w:val="28"/>
          <w:lang w:val="ru-RU"/>
        </w:rPr>
        <w:t>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</w:t>
      </w:r>
      <w:r>
        <w:rPr>
          <w:rFonts w:ascii="Times New Roman" w:hAnsi="Times New Roman"/>
          <w:color w:val="000000"/>
          <w:sz w:val="28"/>
          <w:lang w:val="ru-RU"/>
        </w:rPr>
        <w:t>и медицины, обеспечении условий успешного труда и экологически комфортной жизни каждого члена общества;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</w:t>
      </w:r>
      <w:r>
        <w:rPr>
          <w:rFonts w:ascii="Times New Roman" w:hAnsi="Times New Roman"/>
          <w:color w:val="000000"/>
          <w:sz w:val="28"/>
          <w:lang w:val="ru-RU"/>
        </w:rPr>
        <w:t>я для решения проблем в реальных жизненных ситуациях;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</w:t>
      </w:r>
      <w:r>
        <w:rPr>
          <w:rFonts w:ascii="Times New Roman" w:hAnsi="Times New Roman"/>
          <w:color w:val="000000"/>
          <w:sz w:val="28"/>
          <w:lang w:val="ru-RU"/>
        </w:rPr>
        <w:t xml:space="preserve">ебностями;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C3DAB" w:rsidRDefault="000F25A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3DAB" w:rsidRDefault="00BC3DAB">
      <w:pPr>
        <w:spacing w:after="0"/>
        <w:ind w:left="120"/>
        <w:rPr>
          <w:lang w:val="ru-RU"/>
        </w:rPr>
      </w:pP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значимые для формирования м</w:t>
      </w:r>
      <w:r>
        <w:rPr>
          <w:rFonts w:ascii="Times New Roman" w:hAnsi="Times New Roman"/>
          <w:color w:val="000000"/>
          <w:sz w:val="28"/>
          <w:lang w:val="ru-RU"/>
        </w:rPr>
        <w:t>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</w:t>
      </w:r>
      <w:r>
        <w:rPr>
          <w:rFonts w:ascii="Times New Roman" w:hAnsi="Times New Roman"/>
          <w:color w:val="000000"/>
          <w:sz w:val="28"/>
          <w:lang w:val="ru-RU"/>
        </w:rPr>
        <w:t xml:space="preserve">т, принцип, гипотеза, закономерность, закон, теория, исследование, наблюдение, измерение, эксперимент и другие);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</w:t>
      </w:r>
      <w:r>
        <w:rPr>
          <w:rFonts w:ascii="Times New Roman" w:hAnsi="Times New Roman"/>
          <w:color w:val="000000"/>
          <w:sz w:val="28"/>
          <w:lang w:val="ru-RU"/>
        </w:rPr>
        <w:t>льной компетенции обучающихся;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</w:t>
      </w:r>
      <w:r>
        <w:rPr>
          <w:rFonts w:ascii="Times New Roman" w:hAnsi="Times New Roman"/>
          <w:color w:val="000000"/>
          <w:sz w:val="28"/>
          <w:lang w:val="ru-RU"/>
        </w:rPr>
        <w:t xml:space="preserve">чебными познавательными, коммуникативными и регулятивными действиями.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</w:t>
      </w:r>
      <w:r>
        <w:rPr>
          <w:rFonts w:ascii="Times New Roman" w:hAnsi="Times New Roman"/>
          <w:color w:val="000000"/>
          <w:sz w:val="28"/>
          <w:lang w:val="ru-RU"/>
        </w:rPr>
        <w:t>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</w:t>
      </w:r>
      <w:r>
        <w:rPr>
          <w:rFonts w:ascii="Times New Roman" w:hAnsi="Times New Roman"/>
          <w:color w:val="000000"/>
          <w:sz w:val="28"/>
          <w:lang w:val="ru-RU"/>
        </w:rPr>
        <w:t xml:space="preserve">связь,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логические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</w:t>
      </w:r>
      <w:r>
        <w:rPr>
          <w:rFonts w:ascii="Times New Roman" w:hAnsi="Times New Roman"/>
          <w:color w:val="000000"/>
          <w:sz w:val="28"/>
          <w:lang w:val="ru-RU"/>
        </w:rPr>
        <w:t>мых веществ и химических реакций.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цели и задачи исследования, использовать поставленные и самостоятельно сформулированные вопросы </w:t>
      </w:r>
      <w:r>
        <w:rPr>
          <w:rFonts w:ascii="Times New Roman" w:hAnsi="Times New Roman"/>
          <w:color w:val="000000"/>
          <w:sz w:val="28"/>
          <w:lang w:val="ru-RU"/>
        </w:rPr>
        <w:t>в качестве инструмента познания и основы для формирования гипотезы по проверке правильности высказываемых суждений;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>
        <w:rPr>
          <w:rFonts w:ascii="Times New Roman" w:hAnsi="Times New Roman"/>
          <w:color w:val="000000"/>
          <w:sz w:val="28"/>
          <w:lang w:val="ru-RU"/>
        </w:rPr>
        <w:t xml:space="preserve">речивость;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</w:t>
      </w:r>
      <w:r>
        <w:rPr>
          <w:rFonts w:ascii="Times New Roman" w:hAnsi="Times New Roman"/>
          <w:color w:val="000000"/>
          <w:sz w:val="28"/>
          <w:lang w:val="ru-RU"/>
        </w:rPr>
        <w:t>ческие) знаки и символы, формулы, аббревиатуры, номенклатуру;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</w:t>
      </w:r>
      <w:r>
        <w:rPr>
          <w:rFonts w:ascii="Times New Roman" w:hAnsi="Times New Roman"/>
          <w:color w:val="000000"/>
          <w:sz w:val="28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>
        <w:rPr>
          <w:rFonts w:ascii="Times New Roman" w:hAnsi="Times New Roman"/>
          <w:color w:val="000000"/>
          <w:sz w:val="28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регулятивными действиями: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>
        <w:rPr>
          <w:rFonts w:ascii="Times New Roman" w:hAnsi="Times New Roman"/>
          <w:color w:val="000000"/>
          <w:sz w:val="28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BC3DAB" w:rsidRDefault="00BC3DAB">
      <w:pPr>
        <w:spacing w:after="0"/>
        <w:ind w:left="120"/>
        <w:rPr>
          <w:lang w:val="ru-RU"/>
        </w:rPr>
      </w:pPr>
    </w:p>
    <w:p w:rsidR="00BC3DAB" w:rsidRDefault="000F25A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3DAB" w:rsidRDefault="00BC3DAB">
      <w:pPr>
        <w:spacing w:after="0"/>
        <w:ind w:left="120"/>
        <w:rPr>
          <w:lang w:val="ru-RU"/>
        </w:rPr>
      </w:pPr>
    </w:p>
    <w:p w:rsidR="00BC3DAB" w:rsidRDefault="000F25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>
        <w:rPr>
          <w:rFonts w:ascii="Times New Roman" w:hAnsi="Times New Roman"/>
          <w:color w:val="000000"/>
          <w:sz w:val="28"/>
          <w:lang w:val="ru-RU"/>
        </w:rPr>
        <w:t>льтаты освоения курса «Органическая химия» отражают: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</w:t>
      </w:r>
      <w:r>
        <w:rPr>
          <w:rFonts w:ascii="Times New Roman" w:hAnsi="Times New Roman"/>
          <w:color w:val="000000"/>
          <w:sz w:val="28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>
        <w:rPr>
          <w:rFonts w:ascii="Times New Roman" w:hAnsi="Times New Roman"/>
          <w:color w:val="000000"/>
          <w:sz w:val="28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человека;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</w:t>
      </w:r>
      <w:r>
        <w:rPr>
          <w:rFonts w:ascii="Times New Roman" w:hAnsi="Times New Roman"/>
          <w:color w:val="000000"/>
          <w:sz w:val="28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</w:t>
      </w:r>
      <w:r>
        <w:rPr>
          <w:rFonts w:ascii="Times New Roman" w:hAnsi="Times New Roman"/>
          <w:color w:val="000000"/>
          <w:sz w:val="28"/>
          <w:lang w:val="ru-RU"/>
        </w:rPr>
        <w:t>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>
        <w:rPr>
          <w:rFonts w:ascii="Times New Roman" w:hAnsi="Times New Roman"/>
          <w:color w:val="000000"/>
          <w:sz w:val="28"/>
          <w:lang w:val="ru-RU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>
        <w:rPr>
          <w:rFonts w:ascii="Times New Roman" w:hAnsi="Times New Roman"/>
          <w:color w:val="000000"/>
          <w:sz w:val="28"/>
          <w:lang w:val="ru-RU"/>
        </w:rPr>
        <w:t>ариновая кислота, глюкоза, фруктоза, крахмал, целлюлоза, глицин);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применять положения теории строения органических веществ </w:t>
      </w:r>
      <w:r>
        <w:rPr>
          <w:rFonts w:ascii="Times New Roman" w:hAnsi="Times New Roman"/>
          <w:color w:val="000000"/>
          <w:sz w:val="28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</w:t>
      </w:r>
      <w:r>
        <w:rPr>
          <w:rFonts w:ascii="Times New Roman" w:hAnsi="Times New Roman"/>
          <w:color w:val="000000"/>
          <w:sz w:val="28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>
        <w:rPr>
          <w:rFonts w:ascii="Times New Roman" w:hAnsi="Times New Roman"/>
          <w:color w:val="000000"/>
          <w:sz w:val="28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</w:t>
      </w:r>
      <w:r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>
        <w:rPr>
          <w:rFonts w:ascii="Times New Roman" w:hAnsi="Times New Roman"/>
          <w:color w:val="000000"/>
          <w:sz w:val="28"/>
          <w:lang w:val="ru-RU"/>
        </w:rPr>
        <w:t>акции);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>
        <w:rPr>
          <w:rFonts w:ascii="Times New Roman" w:hAnsi="Times New Roman"/>
          <w:color w:val="000000"/>
          <w:sz w:val="28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>
        <w:rPr>
          <w:rFonts w:ascii="Times New Roman" w:hAnsi="Times New Roman"/>
          <w:color w:val="000000"/>
          <w:sz w:val="28"/>
          <w:lang w:val="ru-RU"/>
        </w:rPr>
        <w:t>укциями по выполнению лабораторных химических опытов;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>
        <w:rPr>
          <w:rFonts w:ascii="Times New Roman" w:hAnsi="Times New Roman"/>
          <w:color w:val="000000"/>
          <w:sz w:val="28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>
        <w:rPr>
          <w:rFonts w:ascii="Times New Roman" w:hAnsi="Times New Roman"/>
          <w:color w:val="000000"/>
          <w:sz w:val="28"/>
          <w:lang w:val="ru-RU"/>
        </w:rPr>
        <w:t>х реакций и формулировать выводы на основе этих результатов;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</w:t>
      </w:r>
      <w:r>
        <w:rPr>
          <w:rFonts w:ascii="Times New Roman" w:hAnsi="Times New Roman"/>
          <w:color w:val="000000"/>
          <w:sz w:val="28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>
        <w:rPr>
          <w:rFonts w:ascii="Times New Roman" w:hAnsi="Times New Roman"/>
          <w:color w:val="000000"/>
          <w:sz w:val="28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сл</w:t>
      </w:r>
      <w:r>
        <w:rPr>
          <w:rFonts w:ascii="Times New Roman" w:hAnsi="Times New Roman"/>
          <w:color w:val="000000"/>
          <w:sz w:val="28"/>
          <w:lang w:val="ru-RU"/>
        </w:rPr>
        <w:t>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3DAB" w:rsidRDefault="00BC3DAB">
      <w:pPr>
        <w:spacing w:after="0" w:line="264" w:lineRule="auto"/>
        <w:ind w:left="120"/>
        <w:jc w:val="both"/>
        <w:rPr>
          <w:lang w:val="ru-RU"/>
        </w:rPr>
      </w:pP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</w:t>
      </w:r>
      <w:r>
        <w:rPr>
          <w:rFonts w:ascii="Times New Roman" w:hAnsi="Times New Roman"/>
          <w:color w:val="000000"/>
          <w:sz w:val="28"/>
          <w:lang w:val="ru-RU"/>
        </w:rPr>
        <w:t>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своему здоровью и природной среде;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</w:t>
      </w:r>
      <w:r>
        <w:rPr>
          <w:rFonts w:ascii="Times New Roman" w:hAnsi="Times New Roman"/>
          <w:color w:val="000000"/>
          <w:sz w:val="28"/>
          <w:lang w:val="ru-RU"/>
        </w:rPr>
        <w:t>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</w:t>
      </w:r>
      <w:r>
        <w:rPr>
          <w:rFonts w:ascii="Times New Roman" w:hAnsi="Times New Roman"/>
          <w:color w:val="000000"/>
          <w:sz w:val="28"/>
          <w:lang w:val="ru-RU"/>
        </w:rPr>
        <w:t>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>
        <w:rPr>
          <w:rFonts w:ascii="Times New Roman" w:hAnsi="Times New Roman"/>
          <w:color w:val="000000"/>
          <w:sz w:val="28"/>
          <w:lang w:val="ru-RU"/>
        </w:rPr>
        <w:t>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</w:t>
      </w:r>
      <w:r>
        <w:rPr>
          <w:rFonts w:ascii="Times New Roman" w:hAnsi="Times New Roman"/>
          <w:color w:val="000000"/>
          <w:sz w:val="28"/>
          <w:lang w:val="ru-RU"/>
        </w:rPr>
        <w:t>ельности человека;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</w:t>
      </w:r>
      <w:r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</w:t>
      </w:r>
      <w:r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>
        <w:rPr>
          <w:rFonts w:ascii="Times New Roman" w:hAnsi="Times New Roman"/>
          <w:color w:val="000000"/>
          <w:sz w:val="28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</w:t>
      </w:r>
      <w:r>
        <w:rPr>
          <w:rFonts w:ascii="Times New Roman" w:hAnsi="Times New Roman"/>
          <w:color w:val="000000"/>
          <w:sz w:val="28"/>
          <w:lang w:val="ru-RU"/>
        </w:rPr>
        <w:t>тые вещества – металлы и неметаллы, оксиды, основания, кислоты, амфотерные гидроксиды, соли);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</w:t>
      </w:r>
      <w:r>
        <w:rPr>
          <w:rFonts w:ascii="Times New Roman" w:hAnsi="Times New Roman"/>
          <w:color w:val="000000"/>
          <w:sz w:val="28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</w:t>
      </w:r>
      <w:r>
        <w:rPr>
          <w:rFonts w:ascii="Times New Roman" w:hAnsi="Times New Roman"/>
          <w:color w:val="000000"/>
          <w:sz w:val="28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</w:t>
      </w:r>
      <w:r>
        <w:rPr>
          <w:rFonts w:ascii="Times New Roman" w:hAnsi="Times New Roman"/>
          <w:color w:val="000000"/>
          <w:sz w:val="28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уравнения реакций различных типов, полные и сокращённые уравнения реакций ионного обмена, учитыва</w:t>
      </w:r>
      <w:r>
        <w:rPr>
          <w:rFonts w:ascii="Times New Roman" w:hAnsi="Times New Roman"/>
          <w:color w:val="000000"/>
          <w:sz w:val="28"/>
          <w:lang w:val="ru-RU"/>
        </w:rPr>
        <w:t xml:space="preserve">я условия, при которых эти реакции идут до конца; 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химического равновесия в зависимости от внешнего воздействия (принцип Ле Шателье);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</w:t>
      </w:r>
      <w:r>
        <w:rPr>
          <w:rFonts w:ascii="Times New Roman" w:hAnsi="Times New Roman"/>
          <w:color w:val="000000"/>
          <w:sz w:val="28"/>
          <w:lang w:val="ru-RU"/>
        </w:rPr>
        <w:t>их научных принципах и экологических проблемах химического производства;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</w:t>
      </w:r>
      <w:r>
        <w:rPr>
          <w:rFonts w:ascii="Times New Roman" w:hAnsi="Times New Roman"/>
          <w:color w:val="000000"/>
          <w:sz w:val="28"/>
          <w:lang w:val="ru-RU"/>
        </w:rPr>
        <w:t>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</w:t>
      </w:r>
      <w:r>
        <w:rPr>
          <w:rFonts w:ascii="Times New Roman" w:hAnsi="Times New Roman"/>
          <w:color w:val="000000"/>
          <w:sz w:val="28"/>
          <w:lang w:val="ru-RU"/>
        </w:rPr>
        <w:t xml:space="preserve">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</w:t>
      </w:r>
      <w:r>
        <w:rPr>
          <w:rFonts w:ascii="Times New Roman" w:hAnsi="Times New Roman"/>
          <w:color w:val="000000"/>
          <w:sz w:val="28"/>
          <w:lang w:val="ru-RU"/>
        </w:rPr>
        <w:t>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</w:t>
      </w:r>
      <w:r>
        <w:rPr>
          <w:rFonts w:ascii="Times New Roman" w:hAnsi="Times New Roman"/>
          <w:color w:val="000000"/>
          <w:sz w:val="28"/>
          <w:lang w:val="ru-RU"/>
        </w:rPr>
        <w:t>авнений соответствующих реакций и формулировать выводы на основе этих результатов;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</w:t>
      </w:r>
      <w:r>
        <w:rPr>
          <w:rFonts w:ascii="Times New Roman" w:hAnsi="Times New Roman"/>
          <w:color w:val="000000"/>
          <w:sz w:val="28"/>
          <w:lang w:val="ru-RU"/>
        </w:rPr>
        <w:t>еля ПДК, пояснять на примерах способы уменьшения и предотвращения их вредного воздействия на организм человека;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</w:t>
      </w:r>
      <w:r>
        <w:rPr>
          <w:rFonts w:ascii="Times New Roman" w:hAnsi="Times New Roman"/>
          <w:color w:val="000000"/>
          <w:sz w:val="28"/>
          <w:lang w:val="ru-RU"/>
        </w:rPr>
        <w:t>ний;</w:t>
      </w:r>
    </w:p>
    <w:p w:rsidR="00BC3DAB" w:rsidRDefault="000F25A4">
      <w:pPr>
        <w:spacing w:after="0" w:line="264" w:lineRule="auto"/>
        <w:ind w:firstLine="600"/>
        <w:jc w:val="both"/>
        <w:rPr>
          <w:lang w:val="ru-RU"/>
        </w:rPr>
        <w:sectPr w:rsidR="00BC3DA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BC3DAB" w:rsidRDefault="000F25A4">
      <w:pPr>
        <w:spacing w:after="0"/>
        <w:ind w:left="120"/>
      </w:pPr>
      <w:bookmarkStart w:id="7" w:name="block-104646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3DAB" w:rsidRDefault="000F2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86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246"/>
        <w:gridCol w:w="4466"/>
        <w:gridCol w:w="1614"/>
        <w:gridCol w:w="1842"/>
        <w:gridCol w:w="1911"/>
        <w:gridCol w:w="2788"/>
      </w:tblGrid>
      <w:tr w:rsidR="00BC3DAB">
        <w:trPr>
          <w:trHeight w:val="144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5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4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</w:tr>
      <w:tr w:rsidR="00BC3DAB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1.Теоретические основы органической химии</w:t>
            </w:r>
          </w:p>
        </w:tc>
      </w:tr>
      <w:tr w:rsidR="00BC3DAB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</w:tr>
      <w:tr w:rsidR="00BC3DAB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2.Углеводороды</w:t>
            </w:r>
          </w:p>
        </w:tc>
      </w:tr>
      <w:tr w:rsidR="00BC3DAB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</w:tr>
      <w:tr w:rsidR="00BC3DAB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3.Кислородсодержащие органические соединения</w:t>
            </w:r>
          </w:p>
        </w:tc>
      </w:tr>
      <w:tr w:rsidR="00BC3DAB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</w:tr>
      <w:tr w:rsidR="00BC3DAB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4.Азотсодержащие органические соединения</w:t>
            </w:r>
          </w:p>
        </w:tc>
      </w:tr>
      <w:tr w:rsidR="00BC3DAB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</w:t>
            </w:r>
            <w:r>
              <w:rPr>
                <w:rFonts w:ascii="Times New Roman" w:hAnsi="Times New Roman"/>
                <w:color w:val="000000"/>
                <w:sz w:val="24"/>
              </w:rPr>
              <w:t>Аминокислоты. Белки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</w:tr>
      <w:tr w:rsidR="00BC3DAB">
        <w:trPr>
          <w:trHeight w:val="144"/>
        </w:trPr>
        <w:tc>
          <w:tcPr>
            <w:tcW w:w="13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5.Высокомолекулярные соединения</w:t>
            </w:r>
          </w:p>
        </w:tc>
      </w:tr>
      <w:tr w:rsidR="00BC3DAB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</w:tr>
      <w:tr w:rsidR="00BC3D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</w:tr>
    </w:tbl>
    <w:p w:rsidR="00BC3DAB" w:rsidRDefault="00BC3DAB">
      <w:pPr>
        <w:sectPr w:rsidR="00BC3D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C3DAB" w:rsidRDefault="000F2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79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80"/>
        <w:gridCol w:w="4532"/>
        <w:gridCol w:w="1589"/>
        <w:gridCol w:w="1841"/>
        <w:gridCol w:w="1910"/>
        <w:gridCol w:w="2740"/>
      </w:tblGrid>
      <w:tr w:rsidR="00BC3DAB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тем программы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5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2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</w:tr>
      <w:tr w:rsidR="00BC3DAB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химии</w:t>
            </w:r>
          </w:p>
        </w:tc>
      </w:tr>
      <w:tr w:rsidR="00BC3DAB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Периодический закон и Периодическая система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И. Менделеева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2.Неорганическая химия</w:t>
            </w:r>
          </w:p>
        </w:tc>
      </w:tr>
      <w:tr w:rsidR="00BC3DAB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3.Химия и жизнь</w:t>
            </w:r>
          </w:p>
        </w:tc>
      </w:tr>
      <w:tr w:rsidR="00BC3DAB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</w:tr>
      <w:tr w:rsidR="00BC3D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</w:tr>
    </w:tbl>
    <w:p w:rsidR="00BC3DAB" w:rsidRDefault="00BC3DAB">
      <w:pPr>
        <w:sectPr w:rsidR="00BC3D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C3DAB" w:rsidRDefault="00BC3DAB">
      <w:pPr>
        <w:sectPr w:rsidR="00BC3D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C3DAB" w:rsidRDefault="000F25A4">
      <w:pPr>
        <w:spacing w:after="0"/>
        <w:ind w:left="120"/>
      </w:pPr>
      <w:bookmarkStart w:id="8" w:name="block-104646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C3DAB" w:rsidRDefault="000F2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5268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10"/>
        <w:gridCol w:w="4721"/>
        <w:gridCol w:w="992"/>
        <w:gridCol w:w="1275"/>
        <w:gridCol w:w="1275"/>
        <w:gridCol w:w="1276"/>
        <w:gridCol w:w="993"/>
        <w:gridCol w:w="992"/>
        <w:gridCol w:w="1701"/>
        <w:gridCol w:w="1133"/>
      </w:tblGrid>
      <w:tr w:rsidR="00BC3DAB">
        <w:trPr>
          <w:trHeight w:val="144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4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0F25A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C3DAB" w:rsidRDefault="00BC3D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509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4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</w:rPr>
              <w:t>рольные работы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</w:rPr>
              <w:t>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/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0F25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химии, её возникновение, развитие и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Вводный инструктаж по технике безопасности.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строение, гомологический ряд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1. «Получение этилена и изучение его свойств»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Ацетилен —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простейший представитель алкинов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Природные источники углеводородов:  нефть и продукты её переработки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формальдегид и ацетальдегид. Ацетон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кислоты: муравьиная и уксусная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олеиновая кислоты,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высших карбоновых кислот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 как производные карбоновых кислот. Гидролиз сложных эфиров.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гидролиз, применение,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биологическая роль жиров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«Кислородсодержащие органические соединения»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высокомолекулярные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Пластмассы, каучуки, волокна.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1133" w:type="dxa"/>
            <w:tcMar>
              <w:top w:w="0" w:type="dxa"/>
              <w:left w:w="108" w:type="dxa"/>
            </w:tcMar>
          </w:tcPr>
          <w:p w:rsidR="00BC3DAB" w:rsidRDefault="00BC3DAB"/>
        </w:tc>
      </w:tr>
      <w:tr w:rsidR="00BC3DAB">
        <w:trPr>
          <w:trHeight w:val="144"/>
        </w:trPr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BC3DAB" w:rsidRDefault="00BC3DAB"/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C3DAB" w:rsidRDefault="00BC3DAB">
            <w:bookmarkStart w:id="9" w:name="_Hlk146480785"/>
            <w:bookmarkEnd w:id="9"/>
          </w:p>
        </w:tc>
      </w:tr>
    </w:tbl>
    <w:p w:rsidR="00BC3DAB" w:rsidRDefault="00BC3DAB">
      <w:pPr>
        <w:sectPr w:rsidR="00BC3D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C3DAB" w:rsidRDefault="000F2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05"/>
        <w:gridCol w:w="4786"/>
        <w:gridCol w:w="1130"/>
        <w:gridCol w:w="1841"/>
        <w:gridCol w:w="1911"/>
        <w:gridCol w:w="1346"/>
        <w:gridCol w:w="2221"/>
      </w:tblGrid>
      <w:tr w:rsidR="00BC3DAB">
        <w:trPr>
          <w:trHeight w:val="144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4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4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C3DAB" w:rsidRDefault="00BC3DAB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DAB" w:rsidRDefault="00BC3DAB"/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конфигурация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Инструктаж по технике безопасности.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системах. Истинные и коллоидные растворы.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Массовая доля вещества в растворе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«Влияние различных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факторов на скорость химической реакции»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Окислительно-восстановительные реакции.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электролизе расплавов и растворов солей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хрома, меди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строения атомов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фософра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важнейших неметаллов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«Неметаллы». Вычисления по уравнениям химических реакций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термохимические расчёты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Неорганические и органические кислоты. Неорганические и органические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>
            <w:pPr>
              <w:spacing w:after="0"/>
              <w:ind w:left="135"/>
            </w:pPr>
          </w:p>
        </w:tc>
      </w:tr>
      <w:tr w:rsidR="00BC3DAB">
        <w:trPr>
          <w:trHeight w:val="144"/>
        </w:trPr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0F2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DAB" w:rsidRDefault="00BC3DAB"/>
        </w:tc>
      </w:tr>
    </w:tbl>
    <w:p w:rsidR="00BC3DAB" w:rsidRDefault="00BC3DAB">
      <w:pPr>
        <w:sectPr w:rsidR="00BC3D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C3DAB" w:rsidRDefault="00BC3DAB">
      <w:pPr>
        <w:sectPr w:rsidR="00BC3D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C3DAB" w:rsidRDefault="000F25A4">
      <w:pPr>
        <w:spacing w:after="0"/>
        <w:ind w:left="120"/>
        <w:rPr>
          <w:sz w:val="24"/>
          <w:szCs w:val="24"/>
          <w:lang w:val="ru-RU"/>
        </w:rPr>
      </w:pPr>
      <w:bookmarkStart w:id="10" w:name="block-10464634"/>
      <w:bookmarkStart w:id="11" w:name="block-10464635"/>
      <w:bookmarkEnd w:id="1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C3DAB" w:rsidRDefault="000F25A4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C3DAB" w:rsidRDefault="000F25A4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Гара. Н. Н. Задачник с «помощником». 10 – 11 классы: пособие для учащихся общеобразоват. учреждений / Н. Н. Гара, Н. И. Габрусева. – Москва: Просвещение, </w:t>
      </w:r>
      <w:r>
        <w:rPr>
          <w:color w:val="000000"/>
        </w:rPr>
        <w:t>2013. – 95 с.</w:t>
      </w:r>
    </w:p>
    <w:p w:rsidR="00BC3DAB" w:rsidRDefault="000F25A4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 w:line="276" w:lineRule="auto"/>
        <w:rPr>
          <w:color w:val="000000"/>
        </w:rPr>
      </w:pPr>
      <w:r>
        <w:rPr>
          <w:color w:val="000000"/>
        </w:rPr>
        <w:t>Иванова Р. Г. Химия. Программа для 8 – 11 классов общеобразоват. учреждений / Р. Г. Иванова, А. С. Корощенко. Гуманитарный изд. центр ВЛАДОС, 2014. – 95 с.;</w:t>
      </w:r>
    </w:p>
    <w:p w:rsidR="00BC3DAB" w:rsidRDefault="000F25A4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Козлова В. В. Фундаментальное ядро содержания общего образования / В. В. Козлова, А. </w:t>
      </w:r>
      <w:r>
        <w:rPr>
          <w:color w:val="000000"/>
        </w:rPr>
        <w:t>М. Кондакова. – Москва: Просвещение, 2011. – 79 с.;</w:t>
      </w:r>
    </w:p>
    <w:p w:rsidR="00BC3DAB" w:rsidRDefault="000F25A4">
      <w:pPr>
        <w:pStyle w:val="af1"/>
        <w:numPr>
          <w:ilvl w:val="0"/>
          <w:numId w:val="2"/>
        </w:numPr>
        <w:shd w:val="clear" w:color="auto" w:fill="FFFFFF"/>
        <w:spacing w:beforeAutospacing="0" w:after="0" w:afterAutospacing="0" w:line="276" w:lineRule="auto"/>
        <w:rPr>
          <w:color w:val="000000"/>
        </w:rPr>
      </w:pPr>
      <w:r>
        <w:rPr>
          <w:color w:val="000000"/>
        </w:rPr>
        <w:t>Рудзитис Г. Е. Химия. 10 класс. Учебник для общеобразоват. учреждений / Г. Е. Рудзитис, Ф. Г. Фельдман. – 4-е изд. – Москва: Просвещение, 2016. – 224 с. : ил.;</w:t>
      </w:r>
    </w:p>
    <w:p w:rsidR="00BC3DAB" w:rsidRDefault="000F25A4">
      <w:pPr>
        <w:pStyle w:val="af1"/>
        <w:numPr>
          <w:ilvl w:val="0"/>
          <w:numId w:val="2"/>
        </w:numPr>
        <w:shd w:val="clear" w:color="auto" w:fill="FFFFFF"/>
        <w:spacing w:beforeAutospacing="0" w:after="150" w:afterAutospacing="0" w:line="276" w:lineRule="auto"/>
        <w:rPr>
          <w:color w:val="000000"/>
        </w:rPr>
      </w:pPr>
      <w:r>
        <w:rPr>
          <w:color w:val="000000"/>
        </w:rPr>
        <w:t xml:space="preserve">Рудзитис Г. Е. Химия. 11 класс. Учебник для </w:t>
      </w:r>
      <w:r>
        <w:rPr>
          <w:color w:val="000000"/>
        </w:rPr>
        <w:t>общеобразоват. учреждений / Г. И. Рудзитис, Ф. Г. Фельдман. – 3-е изд. – Москва: Просвещение, 2016. – 224 с. : ил.</w:t>
      </w:r>
    </w:p>
    <w:p w:rsidR="00BC3DAB" w:rsidRDefault="00BC3DAB">
      <w:pPr>
        <w:spacing w:after="0" w:line="480" w:lineRule="auto"/>
        <w:ind w:left="120"/>
        <w:rPr>
          <w:lang w:val="ru-RU"/>
        </w:rPr>
      </w:pPr>
    </w:p>
    <w:p w:rsidR="00BC3DAB" w:rsidRDefault="000F25A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</w:p>
    <w:p w:rsidR="00BC3DAB" w:rsidRDefault="000F25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3DAB" w:rsidRDefault="000F25A4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Асанова Л. И. Технологические карты (Методическое пособие) / Л. И. Асанова. – Москва: Просвещение, 201</w:t>
      </w:r>
      <w:r>
        <w:rPr>
          <w:color w:val="000000"/>
        </w:rPr>
        <w:t>1, - 112 с.;</w:t>
      </w:r>
    </w:p>
    <w:p w:rsidR="00BC3DAB" w:rsidRDefault="000F25A4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Галеева Н. Л. Картотека развивающих заданий для школьного курса химии. Методическое пособие для учителей химии по реализации требований ФГОС к метапредметным и личностным результатам. Технология ИСУД как ресурс реализации требований ФГОС / Н. </w:t>
      </w:r>
      <w:r>
        <w:rPr>
          <w:color w:val="000000"/>
        </w:rPr>
        <w:t>Л. Галеева, Г. Г. Лысова. – Москва: 5 за знания, 2015. – 64 с.;</w:t>
      </w:r>
    </w:p>
    <w:p w:rsidR="00BC3DAB" w:rsidRDefault="000F25A4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Гара Н. Н. Химия: уроки в 10 классе: пособие для учителя / Н. Н. Гара. – Москва: Просвещение, 2014. – 127 с.;</w:t>
      </w:r>
    </w:p>
    <w:p w:rsidR="00BC3DAB" w:rsidRDefault="000F25A4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Гара Н. Н. Химия: уроки в 11 классе: пособие для учителя / Н. Н. Гара. – Москва: П</w:t>
      </w:r>
      <w:r>
        <w:rPr>
          <w:color w:val="000000"/>
        </w:rPr>
        <w:t>росвещение, 2014. – 127 с.;</w:t>
      </w:r>
    </w:p>
    <w:p w:rsidR="00BC3DAB" w:rsidRDefault="000F25A4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Доронькин В. Н. Химия. ЕГЭ. Раздел «Неорганическая химия». 10 – 11 классы. Тренировочная тетрадь. Учебно – методическое пособие / В. Н. Доронькин, А. Г. Бережная, Т. В. Сажнева, В. А. Февралева. – Москва: Легион, 201. – 65 с.;</w:t>
      </w:r>
    </w:p>
    <w:p w:rsidR="00BC3DAB" w:rsidRDefault="000F25A4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З</w:t>
      </w:r>
      <w:r>
        <w:rPr>
          <w:color w:val="000000"/>
        </w:rPr>
        <w:t>аграничная Н. А. Диагностика метапредметных результатов при обучении химии в основной школе. Пособие для учителя / Н. А. Заграничная, Е. В. Миренкова. – Москва: Русское слово – учебник, 2020. – 124 с.;</w:t>
      </w:r>
    </w:p>
    <w:p w:rsidR="00BC3DAB" w:rsidRDefault="000F25A4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Казанцев Ю. Н. Химия. «Конструктор» текущего контроля.</w:t>
      </w:r>
      <w:r>
        <w:rPr>
          <w:color w:val="000000"/>
        </w:rPr>
        <w:t xml:space="preserve"> 10 класс (пособие для учителя) / Ю. Н. Казанцев. – Москва: Вентана – Граф, 2011. – 84 с.;</w:t>
      </w:r>
    </w:p>
    <w:p w:rsidR="00BC3DAB" w:rsidRDefault="000F25A4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Путь в профессию. Школьные исследовательские проекты по химии / [А. А. Карцова]; под. ред. А. А. Карцовой. – Спб.: Издательство С. – Петерб. ун – та, 2020. – 234 с.,</w:t>
      </w:r>
      <w:r>
        <w:rPr>
          <w:color w:val="000000"/>
        </w:rPr>
        <w:t xml:space="preserve"> ил.;</w:t>
      </w:r>
    </w:p>
    <w:p w:rsidR="00BC3DAB" w:rsidRDefault="000F25A4">
      <w:pPr>
        <w:pStyle w:val="af1"/>
        <w:numPr>
          <w:ilvl w:val="0"/>
          <w:numId w:val="3"/>
        </w:numPr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Радецкий А. М. Химия. Дидактический материал. 10 – 11 классы: пособие для учителей общеобразоват. учреждений / А. М. Радецкий. – Москва: Просвещение, 2011. – 127 с.</w:t>
      </w:r>
    </w:p>
    <w:p w:rsidR="00BC3DAB" w:rsidRDefault="000F25A4">
      <w:pPr>
        <w:pStyle w:val="af1"/>
        <w:numPr>
          <w:ilvl w:val="0"/>
          <w:numId w:val="3"/>
        </w:numPr>
        <w:shd w:val="clear" w:color="auto" w:fill="FFFFFF"/>
        <w:spacing w:beforeAutospacing="0" w:after="150" w:afterAutospacing="0"/>
        <w:rPr>
          <w:color w:val="000000"/>
        </w:rPr>
      </w:pPr>
      <w:r>
        <w:rPr>
          <w:color w:val="000000"/>
        </w:rPr>
        <w:t>Теория и практика дистанционного обучения: учебное пособие для вузов / [Е. С. Полат и</w:t>
      </w:r>
      <w:r>
        <w:rPr>
          <w:color w:val="000000"/>
        </w:rPr>
        <w:t xml:space="preserve"> др.]; под ред. Е. С. Полат. – Москва: Издательство Юрийт, 2020. – 434 с.</w:t>
      </w:r>
    </w:p>
    <w:p w:rsidR="00BC3DAB" w:rsidRDefault="00BC3DA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C3DAB" w:rsidRDefault="000F25A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3DAB" w:rsidRDefault="00BC3DAB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5">
        <w:r w:rsidR="000F25A4">
          <w:rPr>
            <w:rStyle w:val="a9"/>
            <w:rFonts w:ascii="Times New Roman" w:hAnsi="Times New Roman"/>
            <w:sz w:val="24"/>
            <w:szCs w:val="24"/>
            <w:lang w:val="ru-RU"/>
          </w:rPr>
          <w:t>https://edsoo.ru/konstruktor-rabochih-programm/</w:t>
        </w:r>
      </w:hyperlink>
      <w:r w:rsidR="000F25A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конструктор </w:t>
      </w:r>
      <w:r w:rsidR="000F25A4">
        <w:rPr>
          <w:rFonts w:ascii="Times New Roman" w:hAnsi="Times New Roman"/>
          <w:color w:val="000000"/>
          <w:sz w:val="24"/>
          <w:szCs w:val="24"/>
          <w:lang w:val="ru-RU"/>
        </w:rPr>
        <w:t>рабочих программ</w:t>
      </w:r>
    </w:p>
    <w:p w:rsidR="00BC3DAB" w:rsidRDefault="00BC3DAB">
      <w:pPr>
        <w:spacing w:after="0"/>
        <w:rPr>
          <w:rFonts w:ascii="Times New Roman" w:hAnsi="Times New Roman"/>
          <w:color w:val="333333"/>
          <w:sz w:val="24"/>
          <w:szCs w:val="24"/>
          <w:lang w:val="ru-RU"/>
        </w:rPr>
      </w:pPr>
      <w:hyperlink r:id="rId6">
        <w:r w:rsidR="000F25A4">
          <w:rPr>
            <w:rStyle w:val="a9"/>
            <w:rFonts w:ascii="Times New Roman" w:hAnsi="Times New Roman"/>
            <w:sz w:val="24"/>
            <w:szCs w:val="24"/>
            <w:lang w:val="ru-RU"/>
          </w:rPr>
          <w:t>http://www.fipi.ru/</w:t>
        </w:r>
      </w:hyperlink>
      <w:r w:rsidR="000F25A4">
        <w:rPr>
          <w:rFonts w:ascii="Times New Roman" w:hAnsi="Times New Roman"/>
          <w:color w:val="333333"/>
          <w:sz w:val="24"/>
          <w:szCs w:val="24"/>
          <w:lang w:val="ru-RU"/>
        </w:rPr>
        <w:t xml:space="preserve"> федеральный институт педагогических измерений </w:t>
      </w:r>
    </w:p>
    <w:p w:rsidR="00BC3DAB" w:rsidRDefault="00BC3D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7"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http://www.resh.edu.ru</w:t>
        </w:r>
      </w:hyperlink>
      <w:r w:rsidR="000F25A4">
        <w:rPr>
          <w:rFonts w:ascii="Times New Roman" w:hAnsi="Times New Roman" w:cs="Times New Roman"/>
          <w:sz w:val="24"/>
          <w:szCs w:val="24"/>
          <w:lang w:val="ru-RU"/>
        </w:rPr>
        <w:t xml:space="preserve">  Российская электронная школа</w:t>
      </w:r>
    </w:p>
    <w:p w:rsidR="00BC3DAB" w:rsidRDefault="00BC3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">
        <w:bookmarkStart w:id="12" w:name="_Hlk146482056"/>
        <w:bookmarkStart w:id="13" w:name="4ae8c924-a53d-4ec6-ab2c-df94aa71f8b5"/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ttp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www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bookmarkEnd w:id="12"/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chemnet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0F25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Газета «Химия» и сайт для учителя «Я иду на урок химии»</w:t>
      </w:r>
      <w:bookmarkEnd w:id="13"/>
      <w:r w:rsidR="000F25A4">
        <w:rPr>
          <w:sz w:val="24"/>
          <w:szCs w:val="24"/>
          <w:lang w:val="ru-RU"/>
        </w:rPr>
        <w:br/>
      </w:r>
      <w:hyperlink r:id="rId9">
        <w:bookmarkStart w:id="14" w:name="4ae8c924-a53d-4ec6-ab2c-df94aa71f8b5_Cop"/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him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september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0F25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Единая коллекция ЦОР: Предметная коллекция «Химия»</w:t>
      </w:r>
      <w:r w:rsidR="000F25A4">
        <w:rPr>
          <w:sz w:val="24"/>
          <w:szCs w:val="24"/>
          <w:lang w:val="ru-RU"/>
        </w:rPr>
        <w:br/>
      </w:r>
      <w:hyperlink r:id="rId10"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school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collection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edu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collection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chemistry</w:t>
        </w:r>
      </w:hyperlink>
      <w:r w:rsidR="000F25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Естественно-научные эксперименты: химия. Коллекция Российского общеобразовательного портала</w:t>
      </w:r>
      <w:r w:rsidR="000F25A4">
        <w:rPr>
          <w:sz w:val="24"/>
          <w:szCs w:val="24"/>
          <w:lang w:val="ru-RU"/>
        </w:rPr>
        <w:br/>
      </w:r>
      <w:hyperlink r:id="rId11"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experiment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edu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0F25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АЛХИМИК: сайт Л.Ю. Аликберовой</w:t>
      </w:r>
      <w:r w:rsidR="000F25A4">
        <w:rPr>
          <w:sz w:val="24"/>
          <w:szCs w:val="24"/>
          <w:lang w:val="ru-RU"/>
        </w:rPr>
        <w:br/>
      </w:r>
      <w:hyperlink r:id="rId12"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www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alhimik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0F25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Всероссийская олимпиада школьников по химии</w:t>
      </w:r>
      <w:r w:rsidR="000F25A4">
        <w:rPr>
          <w:sz w:val="24"/>
          <w:szCs w:val="24"/>
          <w:lang w:val="ru-RU"/>
        </w:rPr>
        <w:br/>
      </w:r>
      <w:hyperlink r:id="rId13"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chem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rusolymp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0F25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Органическая химия: эл</w:t>
      </w:r>
      <w:r w:rsidR="000F25A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ектронный учебник для средней школы</w:t>
      </w:r>
      <w:r w:rsidR="000F25A4">
        <w:rPr>
          <w:sz w:val="24"/>
          <w:szCs w:val="24"/>
          <w:lang w:val="ru-RU"/>
        </w:rPr>
        <w:br/>
      </w:r>
      <w:hyperlink r:id="rId14"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www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chemistry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ssu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samara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0F25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Основы химии: электронный учебник</w:t>
      </w:r>
      <w:r w:rsidR="000F25A4">
        <w:rPr>
          <w:sz w:val="24"/>
          <w:szCs w:val="24"/>
          <w:lang w:val="ru-RU"/>
        </w:rPr>
        <w:br/>
      </w:r>
      <w:hyperlink r:id="rId15"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www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hemi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nsu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0F25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Открытый колледж: Химия</w:t>
      </w:r>
      <w:r w:rsidR="000F25A4">
        <w:rPr>
          <w:sz w:val="24"/>
          <w:szCs w:val="24"/>
          <w:lang w:val="ru-RU"/>
        </w:rPr>
        <w:br/>
      </w:r>
      <w:hyperlink r:id="rId16"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http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www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chemistry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F25A4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</w:hyperlink>
      <w:r w:rsidR="000F25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Дистанционная олимпиада по химии: телекоммуникационный образовательный проект</w:t>
      </w:r>
      <w:bookmarkEnd w:id="14"/>
    </w:p>
    <w:p w:rsidR="00BC3DAB" w:rsidRDefault="00BC3DAB">
      <w:pPr>
        <w:rPr>
          <w:rFonts w:ascii="Times New Roman" w:hAnsi="Times New Roman" w:cs="Times New Roman"/>
          <w:sz w:val="24"/>
          <w:szCs w:val="24"/>
          <w:lang w:val="ru-RU"/>
        </w:rPr>
        <w:sectPr w:rsidR="00BC3DA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hyperlink r:id="rId17">
        <w:r w:rsidR="000F25A4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https://interneturok.ru/</w:t>
        </w:r>
      </w:hyperlink>
      <w:bookmarkEnd w:id="11"/>
    </w:p>
    <w:p w:rsidR="00BC3DAB" w:rsidRDefault="00BC3DAB"/>
    <w:sectPr w:rsidR="00BC3DAB" w:rsidSect="00BC3DAB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0B3"/>
    <w:multiLevelType w:val="multilevel"/>
    <w:tmpl w:val="1426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518F5"/>
    <w:multiLevelType w:val="multilevel"/>
    <w:tmpl w:val="6E2CF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70116A"/>
    <w:multiLevelType w:val="multilevel"/>
    <w:tmpl w:val="A7C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54FA9"/>
    <w:multiLevelType w:val="multilevel"/>
    <w:tmpl w:val="9A4274B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C3DAB"/>
    <w:rsid w:val="000F25A4"/>
    <w:rsid w:val="00B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BC3DA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06A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B523F"/>
    <w:rPr>
      <w:color w:val="605E5C"/>
      <w:shd w:val="clear" w:color="auto" w:fill="E1DFDD"/>
    </w:rPr>
  </w:style>
  <w:style w:type="paragraph" w:customStyle="1" w:styleId="ab">
    <w:name w:val="Заголовок"/>
    <w:basedOn w:val="a"/>
    <w:next w:val="ac"/>
    <w:qFormat/>
    <w:rsid w:val="00BC3DAB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c">
    <w:name w:val="Body Text"/>
    <w:basedOn w:val="a"/>
    <w:rsid w:val="00BC3DAB"/>
    <w:pPr>
      <w:spacing w:after="140"/>
    </w:pPr>
  </w:style>
  <w:style w:type="paragraph" w:styleId="ad">
    <w:name w:val="List"/>
    <w:basedOn w:val="ac"/>
    <w:rsid w:val="00BC3DAB"/>
    <w:rPr>
      <w:rFonts w:cs="Lohit Devanagari"/>
    </w:rPr>
  </w:style>
  <w:style w:type="paragraph" w:customStyle="1" w:styleId="Caption">
    <w:name w:val="Caption"/>
    <w:basedOn w:val="a"/>
    <w:qFormat/>
    <w:rsid w:val="00BC3DA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rsid w:val="00BC3DAB"/>
    <w:pPr>
      <w:suppressLineNumbers/>
    </w:pPr>
    <w:rPr>
      <w:rFonts w:cs="Lohit Devanagari"/>
    </w:rPr>
  </w:style>
  <w:style w:type="paragraph" w:customStyle="1" w:styleId="af">
    <w:name w:val="Колонтитул"/>
    <w:basedOn w:val="a"/>
    <w:qFormat/>
    <w:rsid w:val="00BC3DAB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rsid w:val="005306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BC3D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net.ru/" TargetMode="External"/><Relationship Id="rId13" Type="http://schemas.openxmlformats.org/officeDocument/2006/relationships/hyperlink" Target="http://chem.rusolymp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h.edu.ru/" TargetMode="External"/><Relationship Id="rId12" Type="http://schemas.openxmlformats.org/officeDocument/2006/relationships/hyperlink" Target="http://www.alhimik.ru/" TargetMode="External"/><Relationship Id="rId17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mist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experiment.edu.ru/" TargetMode="External"/><Relationship Id="rId5" Type="http://schemas.openxmlformats.org/officeDocument/2006/relationships/hyperlink" Target="https://edsoo.ru/konstruktor-rabochih-programm/" TargetMode="External"/><Relationship Id="rId15" Type="http://schemas.openxmlformats.org/officeDocument/2006/relationships/hyperlink" Target="http://www.hemi.nsu.ru/" TargetMode="External"/><Relationship Id="rId10" Type="http://schemas.openxmlformats.org/officeDocument/2006/relationships/hyperlink" Target="http://school-collection.edu.ru/collection/chemist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im.1september.ru/" TargetMode="External"/><Relationship Id="rId14" Type="http://schemas.openxmlformats.org/officeDocument/2006/relationships/hyperlink" Target="http://www.chemistry.ssu.sama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41</Pages>
  <Words>9201</Words>
  <Characters>52446</Characters>
  <Application>Microsoft Office Word</Application>
  <DocSecurity>0</DocSecurity>
  <Lines>437</Lines>
  <Paragraphs>123</Paragraphs>
  <ScaleCrop>false</ScaleCrop>
  <Company/>
  <LinksUpToDate>false</LinksUpToDate>
  <CharactersWithSpaces>61524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Asus</cp:lastModifiedBy>
  <cp:revision>17</cp:revision>
  <cp:lastPrinted>2023-09-27T19:40:00Z</cp:lastPrinted>
  <dcterms:created xsi:type="dcterms:W3CDTF">2023-09-07T18:15:00Z</dcterms:created>
  <dcterms:modified xsi:type="dcterms:W3CDTF">2024-12-23T00:25:00Z</dcterms:modified>
  <dc:language>ru-RU</dc:language>
</cp:coreProperties>
</file>